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E2" w:rsidRPr="00F03925" w:rsidRDefault="00903AE2" w:rsidP="00903AE2">
      <w:pPr>
        <w:spacing w:after="0" w:line="240" w:lineRule="atLeast"/>
        <w:jc w:val="center"/>
        <w:rPr>
          <w:rFonts w:ascii="Times New Roman" w:hAnsi="Times New Roman" w:cs="Times New Roman"/>
          <w:sz w:val="28"/>
        </w:rPr>
      </w:pPr>
      <w:r w:rsidRPr="00F03925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903AE2" w:rsidRPr="00F03925" w:rsidRDefault="00903AE2" w:rsidP="00903AE2">
      <w:pPr>
        <w:spacing w:after="0" w:line="24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Детский сад №11 </w:t>
      </w:r>
      <w:r w:rsidRPr="00F03925">
        <w:rPr>
          <w:rFonts w:ascii="Times New Roman" w:hAnsi="Times New Roman" w:cs="Times New Roman"/>
          <w:sz w:val="28"/>
        </w:rPr>
        <w:t>«</w:t>
      </w:r>
      <w:proofErr w:type="spellStart"/>
      <w:r w:rsidRPr="00F03925">
        <w:rPr>
          <w:rFonts w:ascii="Times New Roman" w:hAnsi="Times New Roman" w:cs="Times New Roman"/>
          <w:sz w:val="28"/>
        </w:rPr>
        <w:t>Аревик</w:t>
      </w:r>
      <w:proofErr w:type="spellEnd"/>
      <w:r w:rsidRPr="00F03925">
        <w:rPr>
          <w:rFonts w:ascii="Times New Roman" w:hAnsi="Times New Roman" w:cs="Times New Roman"/>
          <w:sz w:val="28"/>
        </w:rPr>
        <w:t>»</w:t>
      </w:r>
    </w:p>
    <w:p w:rsidR="00903AE2" w:rsidRDefault="00903AE2" w:rsidP="00903AE2">
      <w:pPr>
        <w:rPr>
          <w:rFonts w:ascii="Times New Roman" w:hAnsi="Times New Roman" w:cs="Times New Roman"/>
          <w:sz w:val="36"/>
        </w:rPr>
      </w:pPr>
    </w:p>
    <w:p w:rsidR="00903AE2" w:rsidRDefault="00903AE2">
      <w:pPr>
        <w:rPr>
          <w:rStyle w:val="c3"/>
          <w:b/>
          <w:bCs/>
          <w:color w:val="FF0066"/>
          <w:sz w:val="28"/>
          <w:szCs w:val="28"/>
        </w:rPr>
      </w:pPr>
    </w:p>
    <w:p w:rsidR="00903AE2" w:rsidRDefault="00903AE2">
      <w:pPr>
        <w:rPr>
          <w:rStyle w:val="c3"/>
          <w:b/>
          <w:bCs/>
          <w:color w:val="FF0066"/>
          <w:sz w:val="28"/>
          <w:szCs w:val="28"/>
        </w:rPr>
      </w:pPr>
    </w:p>
    <w:p w:rsidR="00903AE2" w:rsidRDefault="00903AE2">
      <w:pPr>
        <w:rPr>
          <w:rStyle w:val="c3"/>
          <w:b/>
          <w:bCs/>
          <w:color w:val="FF0066"/>
          <w:sz w:val="28"/>
          <w:szCs w:val="28"/>
        </w:rPr>
      </w:pPr>
    </w:p>
    <w:p w:rsidR="00903AE2" w:rsidRDefault="00903AE2">
      <w:pPr>
        <w:rPr>
          <w:rStyle w:val="c3"/>
          <w:b/>
          <w:bCs/>
          <w:color w:val="FF0066"/>
          <w:sz w:val="28"/>
          <w:szCs w:val="28"/>
        </w:rPr>
      </w:pPr>
    </w:p>
    <w:p w:rsidR="00903AE2" w:rsidRPr="00903AE2" w:rsidRDefault="00903AE2">
      <w:pPr>
        <w:rPr>
          <w:rStyle w:val="c3"/>
          <w:b/>
          <w:bCs/>
          <w:sz w:val="48"/>
          <w:szCs w:val="28"/>
        </w:rPr>
      </w:pPr>
    </w:p>
    <w:p w:rsidR="00903AE2" w:rsidRPr="00903AE2" w:rsidRDefault="00903AE2" w:rsidP="00903AE2">
      <w:pPr>
        <w:pStyle w:val="c0"/>
        <w:spacing w:before="0" w:beforeAutospacing="0" w:after="0" w:afterAutospacing="0"/>
        <w:ind w:right="-2"/>
        <w:jc w:val="center"/>
        <w:rPr>
          <w:sz w:val="48"/>
          <w:szCs w:val="28"/>
        </w:rPr>
      </w:pPr>
      <w:r w:rsidRPr="00903AE2">
        <w:rPr>
          <w:rStyle w:val="c3"/>
          <w:b/>
          <w:bCs/>
          <w:sz w:val="48"/>
          <w:szCs w:val="28"/>
        </w:rPr>
        <w:t xml:space="preserve">Памятка для родителей </w:t>
      </w:r>
    </w:p>
    <w:p w:rsidR="00903AE2" w:rsidRPr="00903AE2" w:rsidRDefault="00903AE2" w:rsidP="00903AE2">
      <w:pPr>
        <w:pStyle w:val="c0"/>
        <w:spacing w:before="0" w:beforeAutospacing="0" w:after="0" w:afterAutospacing="0"/>
        <w:jc w:val="center"/>
        <w:rPr>
          <w:rStyle w:val="c1"/>
          <w:sz w:val="48"/>
          <w:szCs w:val="28"/>
        </w:rPr>
      </w:pPr>
      <w:r w:rsidRPr="00903AE2">
        <w:rPr>
          <w:rStyle w:val="c1"/>
          <w:sz w:val="48"/>
          <w:szCs w:val="28"/>
        </w:rPr>
        <w:t>«Игры по развитию речи».</w:t>
      </w:r>
    </w:p>
    <w:p w:rsidR="00903AE2" w:rsidRDefault="00903AE2" w:rsidP="00903AE2">
      <w:pPr>
        <w:spacing w:after="0" w:line="240" w:lineRule="atLeast"/>
        <w:jc w:val="right"/>
        <w:rPr>
          <w:rFonts w:ascii="Times New Roman" w:hAnsi="Times New Roman" w:cs="Times New Roman"/>
          <w:sz w:val="40"/>
        </w:rPr>
      </w:pPr>
    </w:p>
    <w:p w:rsidR="00903AE2" w:rsidRDefault="00903AE2" w:rsidP="00903AE2">
      <w:pPr>
        <w:spacing w:after="0" w:line="240" w:lineRule="atLeast"/>
        <w:jc w:val="right"/>
        <w:rPr>
          <w:rFonts w:ascii="Times New Roman" w:hAnsi="Times New Roman" w:cs="Times New Roman"/>
          <w:sz w:val="40"/>
        </w:rPr>
      </w:pPr>
    </w:p>
    <w:p w:rsidR="00903AE2" w:rsidRDefault="00903AE2" w:rsidP="00903AE2">
      <w:pPr>
        <w:spacing w:after="0" w:line="240" w:lineRule="atLeast"/>
        <w:jc w:val="right"/>
        <w:rPr>
          <w:rFonts w:ascii="Times New Roman" w:hAnsi="Times New Roman" w:cs="Times New Roman"/>
          <w:sz w:val="40"/>
        </w:rPr>
      </w:pPr>
    </w:p>
    <w:p w:rsidR="00903AE2" w:rsidRDefault="00903AE2" w:rsidP="00903AE2">
      <w:pPr>
        <w:spacing w:after="0" w:line="240" w:lineRule="atLeast"/>
        <w:jc w:val="right"/>
        <w:rPr>
          <w:rFonts w:ascii="Times New Roman" w:hAnsi="Times New Roman" w:cs="Times New Roman"/>
          <w:sz w:val="40"/>
        </w:rPr>
      </w:pPr>
    </w:p>
    <w:p w:rsidR="00903AE2" w:rsidRDefault="00903AE2" w:rsidP="00903AE2">
      <w:pPr>
        <w:spacing w:after="0" w:line="240" w:lineRule="atLeast"/>
        <w:jc w:val="right"/>
        <w:rPr>
          <w:rFonts w:ascii="Times New Roman" w:hAnsi="Times New Roman" w:cs="Times New Roman"/>
          <w:sz w:val="40"/>
        </w:rPr>
      </w:pPr>
    </w:p>
    <w:p w:rsidR="00903AE2" w:rsidRDefault="00903AE2" w:rsidP="00903AE2">
      <w:pPr>
        <w:spacing w:after="0" w:line="240" w:lineRule="atLeast"/>
        <w:jc w:val="right"/>
        <w:rPr>
          <w:rFonts w:ascii="Times New Roman" w:hAnsi="Times New Roman" w:cs="Times New Roman"/>
          <w:sz w:val="40"/>
        </w:rPr>
      </w:pPr>
    </w:p>
    <w:p w:rsidR="00903AE2" w:rsidRDefault="00903AE2" w:rsidP="00903AE2">
      <w:pPr>
        <w:spacing w:after="0" w:line="240" w:lineRule="atLeast"/>
        <w:jc w:val="right"/>
        <w:rPr>
          <w:rFonts w:ascii="Times New Roman" w:hAnsi="Times New Roman" w:cs="Times New Roman"/>
          <w:sz w:val="40"/>
        </w:rPr>
      </w:pPr>
    </w:p>
    <w:p w:rsidR="00903AE2" w:rsidRDefault="00903AE2" w:rsidP="00903AE2">
      <w:pPr>
        <w:spacing w:after="0" w:line="240" w:lineRule="atLeast"/>
        <w:jc w:val="right"/>
        <w:rPr>
          <w:rFonts w:ascii="Times New Roman" w:hAnsi="Times New Roman" w:cs="Times New Roman"/>
          <w:sz w:val="40"/>
        </w:rPr>
      </w:pPr>
    </w:p>
    <w:p w:rsidR="00903AE2" w:rsidRDefault="00903AE2" w:rsidP="00903AE2">
      <w:pPr>
        <w:spacing w:after="0" w:line="240" w:lineRule="atLeast"/>
        <w:jc w:val="right"/>
        <w:rPr>
          <w:rFonts w:ascii="Times New Roman" w:hAnsi="Times New Roman" w:cs="Times New Roman"/>
          <w:sz w:val="40"/>
        </w:rPr>
      </w:pPr>
    </w:p>
    <w:p w:rsidR="00903AE2" w:rsidRPr="0058736A" w:rsidRDefault="00903AE2" w:rsidP="00903AE2">
      <w:pPr>
        <w:spacing w:after="0" w:line="240" w:lineRule="atLeast"/>
        <w:jc w:val="right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В</w:t>
      </w:r>
      <w:r w:rsidRPr="0058736A">
        <w:rPr>
          <w:rFonts w:ascii="Times New Roman" w:hAnsi="Times New Roman" w:cs="Times New Roman"/>
          <w:sz w:val="40"/>
        </w:rPr>
        <w:t>оспитатели:</w:t>
      </w:r>
    </w:p>
    <w:p w:rsidR="00903AE2" w:rsidRPr="0058736A" w:rsidRDefault="00903AE2" w:rsidP="00903AE2">
      <w:pPr>
        <w:spacing w:after="0" w:line="240" w:lineRule="atLeast"/>
        <w:jc w:val="right"/>
        <w:rPr>
          <w:rFonts w:ascii="Times New Roman" w:hAnsi="Times New Roman" w:cs="Times New Roman"/>
          <w:sz w:val="40"/>
        </w:rPr>
      </w:pPr>
      <w:proofErr w:type="spellStart"/>
      <w:r w:rsidRPr="0058736A">
        <w:rPr>
          <w:rFonts w:ascii="Times New Roman" w:hAnsi="Times New Roman" w:cs="Times New Roman"/>
          <w:sz w:val="40"/>
        </w:rPr>
        <w:t>Тарханян</w:t>
      </w:r>
      <w:proofErr w:type="spellEnd"/>
      <w:r w:rsidRPr="0058736A">
        <w:rPr>
          <w:rFonts w:ascii="Times New Roman" w:hAnsi="Times New Roman" w:cs="Times New Roman"/>
          <w:sz w:val="40"/>
        </w:rPr>
        <w:t xml:space="preserve"> С. А.</w:t>
      </w:r>
    </w:p>
    <w:p w:rsidR="00903AE2" w:rsidRDefault="00903AE2" w:rsidP="00903AE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6"/>
          <w:szCs w:val="28"/>
        </w:rPr>
      </w:pPr>
    </w:p>
    <w:p w:rsidR="00903AE2" w:rsidRDefault="00903AE2" w:rsidP="00903AE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6"/>
          <w:szCs w:val="28"/>
        </w:rPr>
      </w:pPr>
    </w:p>
    <w:p w:rsidR="00903AE2" w:rsidRDefault="00903AE2" w:rsidP="00903AE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6"/>
          <w:szCs w:val="28"/>
        </w:rPr>
      </w:pPr>
    </w:p>
    <w:p w:rsidR="00903AE2" w:rsidRDefault="00903AE2" w:rsidP="00903AE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6"/>
          <w:szCs w:val="28"/>
        </w:rPr>
      </w:pPr>
    </w:p>
    <w:p w:rsidR="00903AE2" w:rsidRDefault="00903AE2" w:rsidP="00903AE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6"/>
          <w:szCs w:val="28"/>
        </w:rPr>
      </w:pPr>
    </w:p>
    <w:p w:rsidR="00903AE2" w:rsidRDefault="00903AE2" w:rsidP="00903AE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6"/>
          <w:szCs w:val="28"/>
        </w:rPr>
      </w:pPr>
    </w:p>
    <w:p w:rsidR="00903AE2" w:rsidRPr="00F03925" w:rsidRDefault="00903AE2" w:rsidP="00903AE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6"/>
          <w:szCs w:val="28"/>
        </w:rPr>
      </w:pPr>
      <w:r>
        <w:rPr>
          <w:rFonts w:ascii="Times New Roman" w:eastAsia="Times New Roman" w:hAnsi="Times New Roman" w:cs="Times New Roman"/>
          <w:sz w:val="36"/>
          <w:szCs w:val="28"/>
        </w:rPr>
        <w:t>2</w:t>
      </w:r>
      <w:r w:rsidRPr="00F03925">
        <w:rPr>
          <w:rFonts w:ascii="Times New Roman" w:eastAsia="Times New Roman" w:hAnsi="Times New Roman" w:cs="Times New Roman"/>
          <w:sz w:val="36"/>
          <w:szCs w:val="28"/>
        </w:rPr>
        <w:t>022-2023</w:t>
      </w:r>
    </w:p>
    <w:p w:rsidR="00903AE2" w:rsidRDefault="00903AE2" w:rsidP="00903AE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6"/>
          <w:szCs w:val="28"/>
        </w:rPr>
      </w:pPr>
      <w:r w:rsidRPr="00E143C9">
        <w:rPr>
          <w:rFonts w:ascii="Times New Roman" w:eastAsia="Times New Roman" w:hAnsi="Times New Roman" w:cs="Times New Roman"/>
          <w:sz w:val="36"/>
          <w:szCs w:val="28"/>
        </w:rPr>
        <w:t xml:space="preserve">х. </w:t>
      </w:r>
      <w:proofErr w:type="spellStart"/>
      <w:r w:rsidRPr="00E143C9">
        <w:rPr>
          <w:rFonts w:ascii="Times New Roman" w:eastAsia="Times New Roman" w:hAnsi="Times New Roman" w:cs="Times New Roman"/>
          <w:sz w:val="36"/>
          <w:szCs w:val="28"/>
        </w:rPr>
        <w:t>Шаумяновский</w:t>
      </w:r>
      <w:proofErr w:type="spellEnd"/>
    </w:p>
    <w:p w:rsidR="00903AE2" w:rsidRDefault="00903AE2" w:rsidP="00903AE2">
      <w:pPr>
        <w:pStyle w:val="c0"/>
        <w:spacing w:before="0" w:beforeAutospacing="0" w:after="0" w:afterAutospacing="0"/>
        <w:ind w:right="-2"/>
        <w:jc w:val="center"/>
        <w:rPr>
          <w:rStyle w:val="c3"/>
          <w:b/>
          <w:bCs/>
          <w:color w:val="FF0066"/>
          <w:sz w:val="28"/>
          <w:szCs w:val="28"/>
        </w:rPr>
      </w:pPr>
    </w:p>
    <w:p w:rsidR="00306CDA" w:rsidRPr="001E21A7" w:rsidRDefault="00903AE2" w:rsidP="00903AE2">
      <w:pPr>
        <w:pStyle w:val="c0"/>
        <w:spacing w:before="0" w:beforeAutospacing="0" w:after="0" w:afterAutospacing="0"/>
        <w:ind w:right="-2"/>
        <w:jc w:val="center"/>
        <w:rPr>
          <w:color w:val="FF0066"/>
          <w:sz w:val="28"/>
          <w:szCs w:val="28"/>
        </w:rPr>
      </w:pPr>
      <w:bookmarkStart w:id="0" w:name="_GoBack"/>
      <w:bookmarkEnd w:id="0"/>
      <w:r>
        <w:rPr>
          <w:rStyle w:val="c3"/>
          <w:b/>
          <w:bCs/>
          <w:color w:val="FF0066"/>
          <w:sz w:val="28"/>
          <w:szCs w:val="28"/>
        </w:rPr>
        <w:lastRenderedPageBreak/>
        <w:t>П</w:t>
      </w:r>
      <w:r w:rsidR="00306CDA" w:rsidRPr="001E21A7">
        <w:rPr>
          <w:rStyle w:val="c3"/>
          <w:b/>
          <w:bCs/>
          <w:color w:val="FF0066"/>
          <w:sz w:val="28"/>
          <w:szCs w:val="28"/>
        </w:rPr>
        <w:t>амятка для родителей «Играйте вместе с нами»</w:t>
      </w:r>
    </w:p>
    <w:p w:rsidR="00306CDA" w:rsidRDefault="00306CDA" w:rsidP="00BF62BA">
      <w:pPr>
        <w:pStyle w:val="c0"/>
        <w:spacing w:before="0" w:beforeAutospacing="0" w:after="0" w:afterAutospacing="0"/>
        <w:jc w:val="center"/>
        <w:rPr>
          <w:rStyle w:val="c1"/>
          <w:color w:val="FF0066"/>
          <w:sz w:val="28"/>
          <w:szCs w:val="28"/>
        </w:rPr>
      </w:pPr>
      <w:r w:rsidRPr="001E21A7">
        <w:rPr>
          <w:rStyle w:val="c1"/>
          <w:color w:val="FF0066"/>
          <w:sz w:val="28"/>
          <w:szCs w:val="28"/>
        </w:rPr>
        <w:t>Игры по развитию речи.</w:t>
      </w:r>
    </w:p>
    <w:p w:rsidR="001E21A7" w:rsidRPr="001E21A7" w:rsidRDefault="001E21A7" w:rsidP="00BF62BA">
      <w:pPr>
        <w:pStyle w:val="c0"/>
        <w:spacing w:before="0" w:beforeAutospacing="0" w:after="0" w:afterAutospacing="0"/>
        <w:jc w:val="center"/>
        <w:rPr>
          <w:color w:val="FF0066"/>
          <w:sz w:val="28"/>
          <w:szCs w:val="28"/>
        </w:rPr>
      </w:pPr>
    </w:p>
    <w:p w:rsidR="00306CDA" w:rsidRPr="001E21A7" w:rsidRDefault="00306CDA" w:rsidP="001E21A7">
      <w:pPr>
        <w:pStyle w:val="c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E21A7">
        <w:rPr>
          <w:rStyle w:val="c1"/>
          <w:color w:val="000000"/>
          <w:sz w:val="28"/>
          <w:szCs w:val="28"/>
        </w:rPr>
        <w:t>Связная речь - это развернутое, связное, самостоятельное высказывание ребенка на определенную тему.</w:t>
      </w:r>
    </w:p>
    <w:p w:rsidR="00306CDA" w:rsidRPr="001E21A7" w:rsidRDefault="00306CDA" w:rsidP="001E21A7">
      <w:pPr>
        <w:pStyle w:val="c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E21A7">
        <w:rPr>
          <w:rStyle w:val="c1"/>
          <w:color w:val="000000"/>
          <w:sz w:val="28"/>
          <w:szCs w:val="28"/>
        </w:rPr>
        <w:t>Связная речь является главным основным показателем умственного развития и общего кругозора дошкольников, средством общения со сверстниками, а также необходимым условием успешного обучения в дальнейшем. Очень важно научить ребенка выражать свои мысли точно, грамотно и последовательно, выделять главное в своем высказывании.</w:t>
      </w:r>
    </w:p>
    <w:p w:rsidR="00306CDA" w:rsidRPr="001E21A7" w:rsidRDefault="00306CDA" w:rsidP="001E21A7">
      <w:pPr>
        <w:pStyle w:val="c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E21A7">
        <w:rPr>
          <w:rStyle w:val="c1"/>
          <w:color w:val="000000"/>
          <w:sz w:val="28"/>
          <w:szCs w:val="28"/>
        </w:rPr>
        <w:t>Дети 4-5 лет уже могут рассказать о событиях собственной жизни, о своем личном опыте, причем делать это очень выразительно.  Для этого ничего специально не нужно организовывать. Вам не понадобятся сложные пособия и методики. Стоит лишь настроиться на ежедневную работу и внимательно посмотреть вокруг себя или даже просто перед собой. Поводом и предметом для речевого развития детей может стать абсолютно любой предмет, явление природы, ваши привычные домашние дела, поступки, настроение. Неисчерпаемый материал могут предоставить детские книжки и картинки в них, игрушки и мультфильмы.</w:t>
      </w:r>
    </w:p>
    <w:p w:rsidR="00306CDA" w:rsidRDefault="001E21A7" w:rsidP="001E21A7">
      <w:pPr>
        <w:pStyle w:val="c0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 w:rsidRPr="001E21A7">
        <w:rPr>
          <w:rStyle w:val="c1"/>
          <w:color w:val="000000"/>
          <w:sz w:val="28"/>
          <w:szCs w:val="28"/>
        </w:rPr>
        <w:t xml:space="preserve">Попробуйте поиграть с ребёнком </w:t>
      </w:r>
      <w:r>
        <w:rPr>
          <w:rStyle w:val="c1"/>
          <w:color w:val="000000"/>
          <w:sz w:val="28"/>
          <w:szCs w:val="28"/>
        </w:rPr>
        <w:t>в предложенные ниже игры</w:t>
      </w:r>
      <w:r w:rsidR="00306CDA" w:rsidRPr="001E21A7">
        <w:rPr>
          <w:rStyle w:val="c1"/>
          <w:color w:val="000000"/>
          <w:sz w:val="28"/>
          <w:szCs w:val="28"/>
        </w:rPr>
        <w:t>:</w:t>
      </w:r>
    </w:p>
    <w:p w:rsidR="001E21A7" w:rsidRPr="001E21A7" w:rsidRDefault="001E21A7" w:rsidP="001E21A7">
      <w:pPr>
        <w:pStyle w:val="c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06CDA" w:rsidRPr="001E21A7" w:rsidRDefault="00306CDA" w:rsidP="00BF62BA">
      <w:pPr>
        <w:pStyle w:val="c0"/>
        <w:spacing w:before="0" w:beforeAutospacing="0" w:after="0" w:afterAutospacing="0"/>
        <w:jc w:val="center"/>
        <w:rPr>
          <w:color w:val="FF0066"/>
          <w:sz w:val="28"/>
          <w:szCs w:val="28"/>
        </w:rPr>
      </w:pPr>
      <w:r w:rsidRPr="001E21A7">
        <w:rPr>
          <w:rStyle w:val="c1"/>
          <w:b/>
          <w:bCs/>
          <w:color w:val="FF0066"/>
          <w:sz w:val="28"/>
          <w:szCs w:val="28"/>
        </w:rPr>
        <w:t>Так бывает или нет?</w:t>
      </w:r>
    </w:p>
    <w:p w:rsidR="00306CDA" w:rsidRPr="001E21A7" w:rsidRDefault="00306CDA" w:rsidP="001E21A7">
      <w:pPr>
        <w:pStyle w:val="c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E21A7">
        <w:rPr>
          <w:rStyle w:val="c1"/>
          <w:color w:val="000000"/>
          <w:sz w:val="28"/>
          <w:szCs w:val="28"/>
        </w:rPr>
        <w:t>Цель игры. Развивать логическое мышление, умение замечать непоследовательность в суждениях.</w:t>
      </w:r>
    </w:p>
    <w:p w:rsidR="00306CDA" w:rsidRPr="001E21A7" w:rsidRDefault="00306CDA" w:rsidP="001E21A7">
      <w:pPr>
        <w:pStyle w:val="c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E21A7">
        <w:rPr>
          <w:rStyle w:val="c1"/>
          <w:color w:val="000000"/>
          <w:sz w:val="28"/>
          <w:szCs w:val="28"/>
        </w:rPr>
        <w:t>Ход игры. Обращаясь к детям, родитель объясняет правила игры: «Сейчас я буду тебе о чем-то ра</w:t>
      </w:r>
      <w:r w:rsidR="001E21A7">
        <w:rPr>
          <w:rStyle w:val="c1"/>
          <w:color w:val="000000"/>
          <w:sz w:val="28"/>
          <w:szCs w:val="28"/>
        </w:rPr>
        <w:t xml:space="preserve">ссказывать. В моем рассказе ты </w:t>
      </w:r>
      <w:r w:rsidRPr="001E21A7">
        <w:rPr>
          <w:rStyle w:val="c1"/>
          <w:color w:val="000000"/>
          <w:sz w:val="28"/>
          <w:szCs w:val="28"/>
        </w:rPr>
        <w:t>должн</w:t>
      </w:r>
      <w:r w:rsidR="001E21A7">
        <w:rPr>
          <w:rStyle w:val="c1"/>
          <w:color w:val="000000"/>
          <w:sz w:val="28"/>
          <w:szCs w:val="28"/>
        </w:rPr>
        <w:t xml:space="preserve">а заметить то, чего не бывает. </w:t>
      </w:r>
      <w:r w:rsidRPr="001E21A7">
        <w:rPr>
          <w:rStyle w:val="c1"/>
          <w:color w:val="000000"/>
          <w:sz w:val="28"/>
          <w:szCs w:val="28"/>
        </w:rPr>
        <w:t>После того как я закончу, скажи, почему так не может быть.</w:t>
      </w:r>
    </w:p>
    <w:p w:rsidR="00306CDA" w:rsidRPr="001E21A7" w:rsidRDefault="00306CDA" w:rsidP="001E21A7">
      <w:pPr>
        <w:pStyle w:val="c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E21A7">
        <w:rPr>
          <w:rStyle w:val="c1"/>
          <w:color w:val="000000"/>
          <w:sz w:val="28"/>
          <w:szCs w:val="28"/>
        </w:rPr>
        <w:t>Например: «Летом, когда солнце ярко светило, мы с тобой выходим на прогулку. Сделали из снега горку и стали кататься с нее на санках».</w:t>
      </w:r>
    </w:p>
    <w:p w:rsidR="00306CDA" w:rsidRDefault="00306CDA" w:rsidP="001E21A7">
      <w:pPr>
        <w:pStyle w:val="c0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 w:rsidRPr="001E21A7">
        <w:rPr>
          <w:rStyle w:val="c1"/>
          <w:color w:val="000000"/>
          <w:sz w:val="28"/>
          <w:szCs w:val="28"/>
        </w:rPr>
        <w:t>«Наступила весна. Все птицы улетели. Грустно стало. «Давай сделаем для птиц скворечники!» — предложил папа. Когда повесили скворечники, птицы поселились в них, и стало опять весело».</w:t>
      </w:r>
    </w:p>
    <w:p w:rsidR="001E21A7" w:rsidRPr="001E21A7" w:rsidRDefault="001E21A7" w:rsidP="001E21A7">
      <w:pPr>
        <w:pStyle w:val="c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06CDA" w:rsidRPr="001E21A7" w:rsidRDefault="00306CDA" w:rsidP="00BF62BA">
      <w:pPr>
        <w:pStyle w:val="c0"/>
        <w:spacing w:before="0" w:beforeAutospacing="0" w:after="0" w:afterAutospacing="0"/>
        <w:jc w:val="center"/>
        <w:rPr>
          <w:color w:val="FF0066"/>
          <w:sz w:val="28"/>
          <w:szCs w:val="28"/>
        </w:rPr>
      </w:pPr>
      <w:r w:rsidRPr="001E21A7">
        <w:rPr>
          <w:rStyle w:val="c1"/>
          <w:b/>
          <w:bCs/>
          <w:color w:val="FF0066"/>
          <w:sz w:val="28"/>
          <w:szCs w:val="28"/>
        </w:rPr>
        <w:t>Что бывает широкое (длинное, высокое, низкое, узкое)?</w:t>
      </w:r>
    </w:p>
    <w:p w:rsidR="00306CDA" w:rsidRPr="001E21A7" w:rsidRDefault="00306CDA" w:rsidP="001E21A7">
      <w:pPr>
        <w:pStyle w:val="c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E21A7">
        <w:rPr>
          <w:rStyle w:val="c1"/>
          <w:color w:val="000000"/>
          <w:sz w:val="28"/>
          <w:szCs w:val="28"/>
        </w:rPr>
        <w:t>Цель игры. Уточнить представления ребенка о величине предметов, учить классифицировать предметы по определенному признаку (величина, цвет, форма), развивать быстроту мышления.</w:t>
      </w:r>
    </w:p>
    <w:p w:rsidR="00306CDA" w:rsidRPr="001E21A7" w:rsidRDefault="00306CDA" w:rsidP="00BF62B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21A7">
        <w:rPr>
          <w:rStyle w:val="c1"/>
          <w:color w:val="000000"/>
          <w:sz w:val="28"/>
          <w:szCs w:val="28"/>
        </w:rPr>
        <w:t>Например:</w:t>
      </w:r>
    </w:p>
    <w:p w:rsidR="00306CDA" w:rsidRPr="001E21A7" w:rsidRDefault="00306CDA" w:rsidP="00BF62BA">
      <w:pPr>
        <w:pStyle w:val="c0"/>
        <w:spacing w:before="0" w:beforeAutospacing="0" w:after="0" w:afterAutospacing="0"/>
        <w:jc w:val="center"/>
        <w:rPr>
          <w:color w:val="FF0066"/>
          <w:sz w:val="28"/>
          <w:szCs w:val="28"/>
        </w:rPr>
      </w:pPr>
      <w:r w:rsidRPr="001E21A7">
        <w:rPr>
          <w:rStyle w:val="c1"/>
          <w:b/>
          <w:bCs/>
          <w:color w:val="FF0066"/>
          <w:sz w:val="28"/>
          <w:szCs w:val="28"/>
        </w:rPr>
        <w:t>«Бюро путешествий»</w:t>
      </w:r>
    </w:p>
    <w:p w:rsidR="00306CDA" w:rsidRDefault="00306CDA" w:rsidP="001E21A7">
      <w:pPr>
        <w:pStyle w:val="c0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 w:rsidRPr="001E21A7">
        <w:rPr>
          <w:rStyle w:val="c1"/>
          <w:color w:val="000000"/>
          <w:sz w:val="28"/>
          <w:szCs w:val="28"/>
        </w:rPr>
        <w:t xml:space="preserve">Каждый день вы с ребенком отправляетесь по обычному маршруту - в магазин или детский сад. А что, если попробовать разнообразить свои будни? Представьте, что вы отбываете в увлекательное путешествие. Обсудите вместе с малышом, на каком виде транспорта будете путешествовать, что </w:t>
      </w:r>
      <w:r w:rsidRPr="001E21A7">
        <w:rPr>
          <w:rStyle w:val="c1"/>
          <w:color w:val="000000"/>
          <w:sz w:val="28"/>
          <w:szCs w:val="28"/>
        </w:rPr>
        <w:lastRenderedPageBreak/>
        <w:t>нужно взять с собой, что за опасности вы встретите по дороге, какие достопримечательности увидите... Путешествуя, делитесь впечатлениями.</w:t>
      </w:r>
    </w:p>
    <w:p w:rsidR="001E21A7" w:rsidRPr="001E21A7" w:rsidRDefault="001E21A7" w:rsidP="001E21A7">
      <w:pPr>
        <w:pStyle w:val="c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06CDA" w:rsidRPr="001E21A7" w:rsidRDefault="00306CDA" w:rsidP="00BF62BA">
      <w:pPr>
        <w:pStyle w:val="c0"/>
        <w:spacing w:before="0" w:beforeAutospacing="0" w:after="0" w:afterAutospacing="0"/>
        <w:jc w:val="center"/>
        <w:rPr>
          <w:color w:val="FF0066"/>
          <w:sz w:val="28"/>
          <w:szCs w:val="28"/>
        </w:rPr>
      </w:pPr>
      <w:r w:rsidRPr="001E21A7">
        <w:rPr>
          <w:rStyle w:val="c1"/>
          <w:b/>
          <w:bCs/>
          <w:color w:val="FF0066"/>
          <w:sz w:val="28"/>
          <w:szCs w:val="28"/>
        </w:rPr>
        <w:t>«Всегда под рукой»</w:t>
      </w:r>
    </w:p>
    <w:p w:rsidR="00306CDA" w:rsidRDefault="00306CDA" w:rsidP="001E21A7">
      <w:pPr>
        <w:pStyle w:val="c0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 w:rsidRPr="001E21A7">
        <w:rPr>
          <w:rStyle w:val="c1"/>
          <w:color w:val="000000"/>
          <w:sz w:val="28"/>
          <w:szCs w:val="28"/>
        </w:rPr>
        <w:t>Всем родителям знакомы ситуации, когда ребенка трудно чем-то занять, - например, долгое ожидание в очереди или утомительная поездка в транспорте. Все, что нужно в таких случаях, - чтобы в маминой сумочке нашлась пара фломастеров или хотя бы просто ручка. Нарисуйте на пальчиках малыша рожицы: одна - улыбающаяся, другая - печальная, третья - удивляющаяся. Пусть на одной руке окажется два персонажа, а на другой, допустим, три. Малыш может дать персонажам имена, познакомить их между собой, спеть песенку или разыграть с ними сценку.</w:t>
      </w:r>
    </w:p>
    <w:p w:rsidR="001E21A7" w:rsidRPr="001E21A7" w:rsidRDefault="001E21A7" w:rsidP="001E21A7">
      <w:pPr>
        <w:pStyle w:val="c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06CDA" w:rsidRPr="001E21A7" w:rsidRDefault="00306CDA" w:rsidP="00BF62BA">
      <w:pPr>
        <w:pStyle w:val="c0"/>
        <w:spacing w:before="0" w:beforeAutospacing="0" w:after="0" w:afterAutospacing="0"/>
        <w:jc w:val="center"/>
        <w:rPr>
          <w:color w:val="FF0066"/>
          <w:sz w:val="28"/>
          <w:szCs w:val="28"/>
        </w:rPr>
      </w:pPr>
      <w:r w:rsidRPr="001E21A7">
        <w:rPr>
          <w:rStyle w:val="c1"/>
          <w:b/>
          <w:bCs/>
          <w:color w:val="FF0066"/>
          <w:sz w:val="28"/>
          <w:szCs w:val="28"/>
        </w:rPr>
        <w:t>«Лучший друг»</w:t>
      </w:r>
    </w:p>
    <w:p w:rsidR="00306CDA" w:rsidRDefault="00306CDA" w:rsidP="001E21A7">
      <w:pPr>
        <w:pStyle w:val="c0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 w:rsidRPr="001E21A7">
        <w:rPr>
          <w:rStyle w:val="c1"/>
          <w:color w:val="000000"/>
          <w:sz w:val="28"/>
          <w:szCs w:val="28"/>
        </w:rPr>
        <w:t>Если вы ждете в помещении, где разлож</w:t>
      </w:r>
      <w:r w:rsidR="001E21A7">
        <w:rPr>
          <w:rStyle w:val="c1"/>
          <w:color w:val="000000"/>
          <w:sz w:val="28"/>
          <w:szCs w:val="28"/>
        </w:rPr>
        <w:t>ены журналы, можете поиграть в «рассказы о лучшем друге»</w:t>
      </w:r>
      <w:r w:rsidRPr="001E21A7">
        <w:rPr>
          <w:rStyle w:val="c1"/>
          <w:color w:val="000000"/>
          <w:sz w:val="28"/>
          <w:szCs w:val="28"/>
        </w:rPr>
        <w:t>. Пусть ребенок выберет картинку, которая ему нравится. Это может быть какой-то человек - большой или маленький - или животное. Попросите его р</w:t>
      </w:r>
      <w:r w:rsidR="001E21A7">
        <w:rPr>
          <w:rStyle w:val="c1"/>
          <w:color w:val="000000"/>
          <w:sz w:val="28"/>
          <w:szCs w:val="28"/>
        </w:rPr>
        <w:t>ассказать о своем «лучшем друге»</w:t>
      </w:r>
      <w:r w:rsidRPr="001E21A7">
        <w:rPr>
          <w:rStyle w:val="c1"/>
          <w:color w:val="000000"/>
          <w:sz w:val="28"/>
          <w:szCs w:val="28"/>
        </w:rPr>
        <w:t>. Где он живет? В какие игры любит играть? Он спокойный или любит побегать? Что еще можно о нем рассказать?</w:t>
      </w:r>
    </w:p>
    <w:p w:rsidR="001E21A7" w:rsidRPr="001E21A7" w:rsidRDefault="001E21A7" w:rsidP="001E21A7">
      <w:pPr>
        <w:pStyle w:val="c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06CDA" w:rsidRPr="001E21A7" w:rsidRDefault="00306CDA" w:rsidP="001E21A7">
      <w:pPr>
        <w:pStyle w:val="c0"/>
        <w:spacing w:before="0" w:beforeAutospacing="0" w:after="0" w:afterAutospacing="0"/>
        <w:ind w:firstLine="567"/>
        <w:jc w:val="center"/>
        <w:rPr>
          <w:color w:val="FF0066"/>
          <w:sz w:val="28"/>
          <w:szCs w:val="28"/>
        </w:rPr>
      </w:pPr>
      <w:r w:rsidRPr="001E21A7">
        <w:rPr>
          <w:rStyle w:val="c1"/>
          <w:b/>
          <w:bCs/>
          <w:color w:val="FF0066"/>
          <w:sz w:val="28"/>
          <w:szCs w:val="28"/>
        </w:rPr>
        <w:t>«Рассказы по картинкам»</w:t>
      </w:r>
    </w:p>
    <w:p w:rsidR="00306CDA" w:rsidRDefault="00306CDA" w:rsidP="001E21A7">
      <w:pPr>
        <w:pStyle w:val="c0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 w:rsidRPr="001E21A7">
        <w:rPr>
          <w:rStyle w:val="c1"/>
          <w:color w:val="000000"/>
          <w:sz w:val="28"/>
          <w:szCs w:val="28"/>
        </w:rPr>
        <w:t>Хорошо, если вы сможете подобрать несколько картинок, связанных общим сюжетом. Например, из детского ж</w:t>
      </w:r>
      <w:r w:rsidR="001E21A7">
        <w:rPr>
          <w:rStyle w:val="c1"/>
          <w:color w:val="000000"/>
          <w:sz w:val="28"/>
          <w:szCs w:val="28"/>
        </w:rPr>
        <w:t>урнала (вроде «Веселых картинок»</w:t>
      </w:r>
      <w:r w:rsidRPr="001E21A7">
        <w:rPr>
          <w:rStyle w:val="c1"/>
          <w:color w:val="000000"/>
          <w:sz w:val="28"/>
          <w:szCs w:val="28"/>
        </w:rPr>
        <w:t>). Сначала смешайте эти картинки и предложите малышу восстановить порядок, чтобы можно было по ним составить рассказ. Если ребенку трудно на первых порах, задайте несколько вопросов. Не окажется под рукой такого набора сюжетных картинок - возьмите просто открытку. Спросите ребенка, что на ней изображено, что происходит сейчас, что могло происходить до этого, а что будет потом.</w:t>
      </w:r>
    </w:p>
    <w:p w:rsidR="001E21A7" w:rsidRPr="001E21A7" w:rsidRDefault="001E21A7" w:rsidP="001E21A7">
      <w:pPr>
        <w:pStyle w:val="c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06CDA" w:rsidRPr="001E21A7" w:rsidRDefault="00306CDA" w:rsidP="001E21A7">
      <w:pPr>
        <w:pStyle w:val="c0"/>
        <w:spacing w:before="0" w:beforeAutospacing="0" w:after="0" w:afterAutospacing="0"/>
        <w:ind w:firstLine="567"/>
        <w:jc w:val="center"/>
        <w:rPr>
          <w:color w:val="FF0066"/>
          <w:sz w:val="28"/>
          <w:szCs w:val="28"/>
        </w:rPr>
      </w:pPr>
      <w:r w:rsidRPr="001E21A7">
        <w:rPr>
          <w:rStyle w:val="c1"/>
          <w:b/>
          <w:bCs/>
          <w:color w:val="FF0066"/>
          <w:sz w:val="28"/>
          <w:szCs w:val="28"/>
        </w:rPr>
        <w:t>«Чем закончилось?»</w:t>
      </w:r>
    </w:p>
    <w:p w:rsidR="00306CDA" w:rsidRPr="001E21A7" w:rsidRDefault="00306CDA" w:rsidP="001E21A7">
      <w:pPr>
        <w:pStyle w:val="c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E21A7">
        <w:rPr>
          <w:rStyle w:val="c1"/>
          <w:color w:val="000000"/>
          <w:sz w:val="28"/>
          <w:szCs w:val="28"/>
        </w:rPr>
        <w:t xml:space="preserve">Одним из способов развития связной речи может стать просмотр мультфильмов. Начните вместе с малышом смотреть интересный мультфильм, </w:t>
      </w:r>
      <w:r w:rsidR="001E21A7">
        <w:rPr>
          <w:rStyle w:val="c1"/>
          <w:color w:val="000000"/>
          <w:sz w:val="28"/>
          <w:szCs w:val="28"/>
        </w:rPr>
        <w:t>а на самом захватывающем месте «вспомните»</w:t>
      </w:r>
      <w:r w:rsidRPr="001E21A7">
        <w:rPr>
          <w:rStyle w:val="c1"/>
          <w:color w:val="000000"/>
          <w:sz w:val="28"/>
          <w:szCs w:val="28"/>
        </w:rPr>
        <w:t xml:space="preserve"> 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Не забудьте поблагодарить вашего рассказчика!</w:t>
      </w:r>
    </w:p>
    <w:p w:rsidR="00646760" w:rsidRPr="001E21A7" w:rsidRDefault="00646760" w:rsidP="001E2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46760" w:rsidRPr="001E21A7" w:rsidSect="0090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CDA"/>
    <w:rsid w:val="001E21A7"/>
    <w:rsid w:val="00306CDA"/>
    <w:rsid w:val="00646760"/>
    <w:rsid w:val="00903AE2"/>
    <w:rsid w:val="00BE07C9"/>
    <w:rsid w:val="00B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0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06CDA"/>
  </w:style>
  <w:style w:type="character" w:customStyle="1" w:styleId="c1">
    <w:name w:val="c1"/>
    <w:basedOn w:val="a0"/>
    <w:rsid w:val="00306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92245-98FC-473F-B64C-7D804855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681</Words>
  <Characters>3882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2014-12-25T13:15:00Z</cp:lastPrinted>
  <dcterms:created xsi:type="dcterms:W3CDTF">2014-12-25T13:13:00Z</dcterms:created>
  <dcterms:modified xsi:type="dcterms:W3CDTF">2023-03-20T10:51:00Z</dcterms:modified>
</cp:coreProperties>
</file>